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Муниципальное бюджетное образовательное учреждение </w:t>
      </w:r>
    </w:p>
    <w:p w:rsidR="00000000" w:rsidDel="00000000" w:rsidP="00000000" w:rsidRDefault="00000000" w:rsidRPr="00000000" w14:paraId="00000002">
      <w:pP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«Средняя школа № 1» города Смоленска</w:t>
      </w:r>
    </w:p>
    <w:p w:rsidR="00000000" w:rsidDel="00000000" w:rsidP="00000000" w:rsidRDefault="00000000" w:rsidRPr="00000000" w14:paraId="00000003">
      <w:pPr>
        <w:jc w:val="center"/>
        <w:rPr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Внеклассное мероприятие на тему:</w:t>
      </w:r>
    </w:p>
    <w:p w:rsidR="00000000" w:rsidDel="00000000" w:rsidP="00000000" w:rsidRDefault="00000000" w:rsidRPr="00000000" w14:paraId="0000000D">
      <w:pP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«Семейный бюджет: как управлять деньгами»</w:t>
      </w:r>
    </w:p>
    <w:p w:rsidR="00000000" w:rsidDel="00000000" w:rsidP="00000000" w:rsidRDefault="00000000" w:rsidRPr="00000000" w14:paraId="0000000E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righ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righ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righ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righ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righ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righ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учитель истории и обществознания  </w:t>
      </w:r>
    </w:p>
    <w:p w:rsidR="00000000" w:rsidDel="00000000" w:rsidP="00000000" w:rsidRDefault="00000000" w:rsidRPr="00000000" w14:paraId="00000015">
      <w:pPr>
        <w:jc w:val="righ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Ставер Людмила Станиславовна</w:t>
      </w:r>
    </w:p>
    <w:p w:rsidR="00000000" w:rsidDel="00000000" w:rsidP="00000000" w:rsidRDefault="00000000" w:rsidRPr="00000000" w14:paraId="00000016">
      <w:pPr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Смоленск</w:t>
      </w:r>
    </w:p>
    <w:p w:rsidR="00000000" w:rsidDel="00000000" w:rsidP="00000000" w:rsidRDefault="00000000" w:rsidRPr="00000000" w14:paraId="0000001C">
      <w:pP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2021</w:t>
      </w:r>
    </w:p>
    <w:p w:rsidR="00000000" w:rsidDel="00000000" w:rsidP="00000000" w:rsidRDefault="00000000" w:rsidRPr="00000000" w14:paraId="0000001D">
      <w:pPr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52.00000000000003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52.00000000000003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52.00000000000003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52.00000000000003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Технологическая карта к внеклассному мероприятию по финансовой грамотности в 6 классе</w:t>
      </w:r>
    </w:p>
    <w:tbl>
      <w:tblPr>
        <w:tblStyle w:val="Table1"/>
        <w:tblW w:w="14606.999999999998" w:type="dxa"/>
        <w:jc w:val="left"/>
        <w:tblInd w:w="-507.0" w:type="dxa"/>
        <w:tblLayout w:type="fixed"/>
        <w:tblLook w:val="0000"/>
      </w:tblPr>
      <w:tblGrid>
        <w:gridCol w:w="3119"/>
        <w:gridCol w:w="11488"/>
        <w:tblGridChange w:id="0">
          <w:tblGrid>
            <w:gridCol w:w="3119"/>
            <w:gridCol w:w="11488"/>
          </w:tblGrid>
        </w:tblGridChange>
      </w:tblGrid>
      <w:tr>
        <w:trPr>
          <w:cantSplit w:val="0"/>
          <w:trHeight w:val="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Тема мероприятия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6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«Семейный бюджет: как управлять деньгами»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Форма мероприятия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Игра (коммуникативный бой)</w:t>
            </w:r>
          </w:p>
        </w:tc>
      </w:tr>
      <w:tr>
        <w:trPr>
          <w:cantSplit w:val="0"/>
          <w:trHeight w:val="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Цель мероприятия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ind w:left="155" w:firstLine="0"/>
              <w:rPr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Создание условий </w:t>
            </w:r>
            <w:r w:rsidDel="00000000" w:rsidR="00000000" w:rsidRPr="00000000">
              <w:rPr>
                <w:sz w:val="28"/>
                <w:szCs w:val="28"/>
                <w:highlight w:val="white"/>
                <w:rtl w:val="0"/>
              </w:rPr>
              <w:t xml:space="preserve">для расширения представлений обучающихся о роли финансов в повседневной жизни людей, а также создание условия для формирования правильного финансового поведения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Задачи мероприятия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374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сформировать представление обучающихся об операциях с деньгами, о бюджете семьи как основной категории домашней экономики; 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374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сформировать представление о необходимости рационального использования денег;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374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определить возможные источники доходов семьи;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374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воспитывать экономность, бережливость, предприимчивость;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374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формировать умение правильно расставлять приоритеты и принимать разумные решения, развивать познавательную активность и творческое начало личности.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E">
            <w:pPr>
              <w:ind w:right="-52"/>
              <w:rPr>
                <w:b w:val="1"/>
                <w:smallCaps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color w:val="000000"/>
                <w:sz w:val="28"/>
                <w:szCs w:val="28"/>
                <w:rtl w:val="0"/>
              </w:rPr>
              <w:t xml:space="preserve">Используемые технологии: </w:t>
            </w: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F">
            <w:pPr>
              <w:ind w:right="-52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ИКТ, игровые технологии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0">
            <w:pPr>
              <w:ind w:right="-52"/>
              <w:rPr>
                <w:b w:val="1"/>
                <w:smallCaps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Оборудование: 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ind w:right="-52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Интерактивная доска, монеты, копилки, продуктовые корзинки, муляжи товаров с ценниками</w:t>
            </w:r>
          </w:p>
        </w:tc>
      </w:tr>
    </w:tbl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4958.0" w:type="dxa"/>
        <w:jc w:val="left"/>
        <w:tblInd w:w="-507.0" w:type="dxa"/>
        <w:tblLayout w:type="fixed"/>
        <w:tblLook w:val="0000"/>
      </w:tblPr>
      <w:tblGrid>
        <w:gridCol w:w="3119"/>
        <w:gridCol w:w="6946"/>
        <w:gridCol w:w="4893"/>
        <w:tblGridChange w:id="0">
          <w:tblGrid>
            <w:gridCol w:w="3119"/>
            <w:gridCol w:w="6946"/>
            <w:gridCol w:w="4893"/>
          </w:tblGrid>
        </w:tblGridChange>
      </w:tblGrid>
      <w:tr>
        <w:trPr>
          <w:cantSplit w:val="0"/>
          <w:trHeight w:val="15" w:hRule="atLeast"/>
          <w:tblHeader w:val="0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Планируемые результаты</w:t>
            </w:r>
          </w:p>
        </w:tc>
      </w:tr>
      <w:tr>
        <w:trPr>
          <w:cantSplit w:val="0"/>
          <w:trHeight w:val="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Предметные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Метапредметные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Личностные </w:t>
            </w:r>
          </w:p>
        </w:tc>
      </w:tr>
      <w:tr>
        <w:trPr>
          <w:cantSplit w:val="0"/>
          <w:trHeight w:val="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-6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Обучающийся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научится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 формулировать и аргументировать собственные суждения, опирающиеся на финансовые знания в области вопросов планирования семейного бюджета и личный социальный опыт; а также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получит возможность научиться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применять на практике теоретические основы финансового образа мышления.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-6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Познавательные: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самостоятельно находят новые идеи, привлекая знания из различных областей; адекватно воспринимают информацию,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делают осознанный выбор для достижения личных финансовых целей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;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анализируют реальные социальные ситуации, выбирают адекватные способы деятельности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, установления аналогий и причинно-следственных связей, построения рассуждений</w:t>
            </w:r>
          </w:p>
          <w:p w:rsidR="00000000" w:rsidDel="00000000" w:rsidP="00000000" w:rsidRDefault="00000000" w:rsidRPr="00000000" w14:paraId="00000045">
            <w:pPr>
              <w:spacing w:line="360" w:lineRule="auto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Коммуникативные: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 участвуют в коллективном обсуждении проблем; взаимодействуют в ходе выполнения парной работы, ведут диалог, участвуют в дискуссии, аргументируют собственную точку зрения, </w:t>
            </w:r>
            <w:r w:rsidDel="00000000" w:rsidR="00000000" w:rsidRPr="00000000">
              <w:rPr>
                <w:color w:val="333333"/>
                <w:sz w:val="29"/>
                <w:szCs w:val="29"/>
                <w:highlight w:val="white"/>
                <w:rtl w:val="0"/>
              </w:rPr>
              <w:t xml:space="preserve">настраивают продуктивное взаимодействие и сотрудничество со сверстниками и взрослыми</w:t>
            </w:r>
            <w:r w:rsidDel="00000000" w:rsidR="00000000" w:rsidRPr="00000000">
              <w:rPr>
                <w:sz w:val="30"/>
                <w:szCs w:val="30"/>
                <w:rtl w:val="0"/>
              </w:rPr>
              <w:t xml:space="preserve">;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 правильно используют речевые средства в соответствии с задачей для выражения своих чувств, мыслей и потребностей; используют артистические умения в ходе выступления.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Регулятивные: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умеют прогнозировать результат деятельности, планировать деятельность, время и ресурсы, анализировать ход и результаты собственной деятельности; адекватно оценивают свои действия и вносят необходимые коррективы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-6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36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веренно реализуют личностные качества; выражают толерантное отношение к людям с противоположными взглядами и убеждениями; заинтересованы не только в личном успехе, но и в развитии жизни общества; формируется понимание личной ответственности за финансовые решения; осознает себя как члена семьи, общества и государства, бережно относится к семейному и личному бюджету, понимание экономических проблем семьи и участие в их обсуждении; понимание финансовых связей семьи и государства; овладение начальными навыками адаптации в мире финансовых отношений: сопоставление доходов и расходов, расчёт процентов, сопоставление доходности вложений на простых примерах;  развитие самостоятельности и личной  ответственности за свои поступки; планирование собственного бюджета, предложение вариантов собственного заработка; развитие навыков сотрудничества с взрослыми и сверстниками в разных игровых и реальных экономических ситуациях; участие в принятии решений о семейном бюджете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-6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2.00000000000003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2.00000000000003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2.00000000000003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2.00000000000003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2.00000000000003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2.00000000000003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2.00000000000003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2.00000000000003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2.00000000000003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5026.000000000002" w:type="dxa"/>
        <w:jc w:val="left"/>
        <w:tblInd w:w="-57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18"/>
        <w:gridCol w:w="709"/>
        <w:gridCol w:w="2740"/>
        <w:gridCol w:w="2740"/>
        <w:gridCol w:w="2741"/>
        <w:gridCol w:w="1191"/>
        <w:gridCol w:w="2353"/>
        <w:gridCol w:w="1134"/>
        <w:tblGridChange w:id="0">
          <w:tblGrid>
            <w:gridCol w:w="1418"/>
            <w:gridCol w:w="709"/>
            <w:gridCol w:w="2740"/>
            <w:gridCol w:w="2740"/>
            <w:gridCol w:w="2741"/>
            <w:gridCol w:w="1191"/>
            <w:gridCol w:w="2353"/>
            <w:gridCol w:w="1134"/>
          </w:tblGrid>
        </w:tblGridChange>
      </w:tblGrid>
      <w:tr>
        <w:trPr>
          <w:cantSplit w:val="0"/>
          <w:tblHeader w:val="0"/>
        </w:trPr>
        <w:tc>
          <w:tcPr>
            <w:gridSpan w:val="8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ff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ОРГАНИЗАЦИОННАЯ СТРУКТУРА УРОКА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Этапы урока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Время (мин)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Обучающие и развивающие компоненты, задания и упражнения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Деятельность учителя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Деятельность учащихся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6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Формы организации совзаимодействия на уроке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Универсальные учебные действия (УУД)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Формы контроля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6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I. Мотивация к учебной деятельности</w:t>
            </w:r>
          </w:p>
        </w:tc>
        <w:tc>
          <w:tcPr/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Эмоциональная, психологическая и мотивационная подготовка учащихся к усвоению изучаемого материала</w:t>
            </w:r>
          </w:p>
        </w:tc>
        <w:tc>
          <w:tcPr/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Создаёт условия для положительного настроя на работу, а также возникновения у обучающихся внутренней потребности включения в учебную деятельность. </w:t>
            </w:r>
          </w:p>
        </w:tc>
        <w:tc>
          <w:tcPr/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Просмотр видеоролика «Панев Алексей Михайлович 16 лет купил смартфон, а в холодильнике пусто»</w:t>
            </w:r>
          </w:p>
        </w:tc>
        <w:tc>
          <w:tcPr/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Индивидуальная работа</w:t>
            </w:r>
          </w:p>
        </w:tc>
        <w:tc>
          <w:tcPr/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Познавательные: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перерабатывают полученную информацию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Личностные: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понимают необходимость учения, выраженного в преобладании учебно-познавательных мотивов и предпочтении социального способа оценки знаний, формируется понимание личной ответственности за финансовые решения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ff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6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II. Акту-ализация знаний, введение в игру</w:t>
            </w:r>
          </w:p>
        </w:tc>
        <w:tc>
          <w:tcPr/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-6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Формулирование темы урока проводилось через ведение проблемного диалога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-6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Организует беседу с постановкой проблемных вопросов и привлечением детьми знаний и опыта, полученного ранее. Подводит к формулировке темы и целей урока. Выделяет ключевые понятия</w:t>
            </w:r>
          </w:p>
        </w:tc>
        <w:tc>
          <w:tcPr/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-6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Отвечают на вопросы, дают развернутые, аргументированные ответы, обсуждают тему урока, обсуждают цели урока и пытаются самостоятельно их формулировать. Дают определения ключевым терминам темы «бюджет», «семейный бюджет», «личный бюджет», «доходы» и «расходы» и приводят примеры.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-6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6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Фронтальная, индивидуальная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6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6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Познавательные: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перерабатывают полученную информацию: делают выводы на основе обобщения знаний, привлекают имеющийся социальный опыт.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Коммуникативные: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ведут диалог, аргументируют собственную точку зрения; оперируют изученными ранее понятиями</w:t>
            </w:r>
          </w:p>
          <w:p w:rsidR="00000000" w:rsidDel="00000000" w:rsidP="00000000" w:rsidRDefault="00000000" w:rsidRPr="00000000" w14:paraId="0000007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Личностные: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выражают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толерантное отношение к людям с противоположными взглядами и убеждениями; осознает себя как члена семьи, общества и государства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Регулятивные: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самостоятельно формулируют цели урока после предварительного обсуждения</w:t>
            </w:r>
          </w:p>
        </w:tc>
        <w:tc>
          <w:tcPr/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6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Устные ответы 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6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6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6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6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6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III.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single"/>
                <w:shd w:fill="auto" w:val="clear"/>
                <w:vertAlign w:val="baseline"/>
                <w:rtl w:val="0"/>
              </w:rPr>
              <w:t xml:space="preserve">Проведение игры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shd w:fill="ffffff" w:val="clear"/>
              <w:spacing w:line="36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Коммуникативный бой: приведение аргументов в течение двух минут с целью защиты своей позиции («Планирование бюджета просто необходимо» - «Планировать бюджет бессмысленно», «Копить всегда хорошо» - «Копить – это плохо»).</w:t>
            </w:r>
          </w:p>
          <w:p w:rsidR="00000000" w:rsidDel="00000000" w:rsidP="00000000" w:rsidRDefault="00000000" w:rsidRPr="00000000" w14:paraId="00000083">
            <w:pPr>
              <w:shd w:fill="ffffff" w:val="clear"/>
              <w:spacing w:line="36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Решение ситуативной задачи «Поход в магазин» (кейс)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У вас осталась 1000 рублей, а еще 2 дня до зарплаты. Как вы распорядитесь деньгами?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84">
            <w:pPr>
              <w:shd w:fill="ffffff" w:val="clear"/>
              <w:spacing w:line="360" w:lineRule="auto"/>
              <w:jc w:val="both"/>
              <w:rPr>
                <w:rFonts w:ascii="Times New Roman" w:cs="Times New Roman" w:eastAsia="Times New Roman" w:hAnsi="Times New Roman"/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-6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Организует коммуникативный бой, определяет верность приведенных аргументов учащихся, регистрирует результат (за каждый верный аргумент отправляет в копилку команды монетку)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-6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-6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-6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Приводят аргументы в защиту выпавшей при жеребьевке позиции. 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-6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Решают кейс, представляют результат своей работы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-6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6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Индивидуальная, фронтальная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6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6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Познавательные: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самостоятельно находят новые идеи, привлекая знания из различных областей,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ориентируются  в своей системе знаний: самостоятельно предполагают, какая информация нужна для решения учебной задачи в один шаг. 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6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Регулятивные: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умение адекватно оценивать свои действия и вносить необходимые коррективы</w:t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6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Коммуникативные: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взаимодействуют в ходе выполнения парной групповой работы через сотрудничество и распределение ролей,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6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выстраивают диалог в с товарищами, используют артистические умения и различные средства наглядности в ходе выступления, дают четкую аргументацию своего мнения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;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участвуют в дискуссии.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Личностные: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 предложенных ситуациях опираются на общие для всех правила поведения,  принимают решения, какой поступок целесообразно совершить, уважительно относятся к чужой точке зрения; заинтересованы не только в личном успехе,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формируется понимание личной ответственности за финансовые решения;. овладение начальными навыками адаптации в мире финансовых отношений: сопоставление доходов и расходов, расчёт процентов, сопоставление доходности вложений на простых примерах.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6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вопрос/ ответ в защиту своих выступлений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6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6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IV. Вывод из игры. Подведение итогов</w:t>
            </w:r>
          </w:p>
        </w:tc>
        <w:tc>
          <w:tcPr/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98">
            <w:pPr>
              <w:shd w:fill="ffffff" w:val="clear"/>
              <w:spacing w:line="36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Систематизация и обобщение полученных знаний</w:t>
            </w:r>
          </w:p>
        </w:tc>
        <w:tc>
          <w:tcPr/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Организует подключение финансового специалиста через Zoom  для дальнейшей беседы по вопросам финансовой безопасности и возможностях, которые предлагает банк детям и их родителям для более эффективного управления деньгами.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Подводит к формулировке вывода</w:t>
            </w:r>
          </w:p>
        </w:tc>
        <w:tc>
          <w:tcPr/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-6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Задают вопросы финансовому специалисту.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Формулируют вывод о правильном финансовом поведении и эффективном управлении семейным и личным бюджетом, определяют свою позицию. </w:t>
            </w:r>
          </w:p>
        </w:tc>
        <w:tc>
          <w:tcPr/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6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индивидуально-групповая</w:t>
            </w:r>
          </w:p>
        </w:tc>
        <w:tc>
          <w:tcPr/>
          <w:p w:rsidR="00000000" w:rsidDel="00000000" w:rsidP="00000000" w:rsidRDefault="00000000" w:rsidRPr="00000000" w14:paraId="0000009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Познавательные: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9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находят нужную социальную информацию </w:t>
            </w:r>
          </w:p>
          <w:p w:rsidR="00000000" w:rsidDel="00000000" w:rsidP="00000000" w:rsidRDefault="00000000" w:rsidRPr="00000000" w14:paraId="0000009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адекватно ее воспринимают.</w:t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6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Коммуникативные: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highlight w:val="white"/>
                <w:rtl w:val="0"/>
              </w:rPr>
              <w:t xml:space="preserve">настраивают продуктивное взаимодействие и сотрудничество со сверстниками и взрослыми;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доносят свою позицию до других: оформляют свои мысли в устной речи.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6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Личностные: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проявляют толерантное отношение к людям с противоположными взглядами и убеждениями; осознает себя как члена семьи, общества и государства, бережно относится к семейному и личному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6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устный ответ</w:t>
            </w:r>
          </w:p>
        </w:tc>
      </w:tr>
      <w:tr>
        <w:trPr>
          <w:cantSplit w:val="0"/>
          <w:trHeight w:val="9107" w:hRule="atLeast"/>
          <w:tblHeader w:val="0"/>
        </w:trPr>
        <w:tc>
          <w:tcPr/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V. Рефлексия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-6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Формулировка советов по управлению деньгами для себя и своих родителей</w:t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-6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Подсчитывает результат игры, определяет победителя, раздает памятки «Советы по управлению деньгами» и сладкие призы</w:t>
            </w:r>
          </w:p>
        </w:tc>
        <w:tc>
          <w:tcPr/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Записывают советы для эффективного финансового поведения и управления деньгами на бумажные монеты, приклеивают их на денежное дерево</w:t>
            </w:r>
          </w:p>
        </w:tc>
        <w:tc>
          <w:tcPr/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-6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Фронтальная работа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6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Познавательные: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адекватно воспринимают информацию, применяют финансовые понятия.</w:t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6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Регулятивные: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прогнозируют результаты уровня усвоения изучаемого материала, проводят самоанализ причин возможных неудач.</w:t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6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Коммуникативные: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высказывают собственную точку зрения.</w:t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Личностные: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формируется понимание личной ответственности за финансовые решения; осознает себя как члена семьи, общества и государства, бережно относится к семейному и личному бюджету.</w:t>
            </w:r>
          </w:p>
        </w:tc>
        <w:tc>
          <w:tcPr/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6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Оценивание работы на уроке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2.00000000000003" w:lineRule="auto"/>
        <w:ind w:left="-75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ff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2.00000000000003" w:lineRule="auto"/>
        <w:ind w:left="-75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ff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2.00000000000003" w:lineRule="auto"/>
        <w:ind w:left="-75" w:right="0" w:firstLine="783"/>
        <w:jc w:val="right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2240" w:w="15840" w:orient="landscape"/>
      <w:pgMar w:bottom="1560" w:top="426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Л.С Ставер учитель истории и обществознания МБОУ «СШ№1»</w:t>
    </w:r>
  </w:p>
  <w:p w:rsidR="00000000" w:rsidDel="00000000" w:rsidP="00000000" w:rsidRDefault="00000000" w:rsidRPr="00000000" w14:paraId="000000B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74" w:hanging="360"/>
      </w:pPr>
      <w:rPr/>
    </w:lvl>
    <w:lvl w:ilvl="1">
      <w:start w:val="1"/>
      <w:numFmt w:val="lowerLetter"/>
      <w:lvlText w:val="%2."/>
      <w:lvlJc w:val="left"/>
      <w:pPr>
        <w:ind w:left="1094" w:hanging="360"/>
      </w:pPr>
      <w:rPr/>
    </w:lvl>
    <w:lvl w:ilvl="2">
      <w:start w:val="1"/>
      <w:numFmt w:val="lowerRoman"/>
      <w:lvlText w:val="%3."/>
      <w:lvlJc w:val="right"/>
      <w:pPr>
        <w:ind w:left="1814" w:hanging="180"/>
      </w:pPr>
      <w:rPr/>
    </w:lvl>
    <w:lvl w:ilvl="3">
      <w:start w:val="1"/>
      <w:numFmt w:val="decimal"/>
      <w:lvlText w:val="%4."/>
      <w:lvlJc w:val="left"/>
      <w:pPr>
        <w:ind w:left="2534" w:hanging="360"/>
      </w:pPr>
      <w:rPr/>
    </w:lvl>
    <w:lvl w:ilvl="4">
      <w:start w:val="1"/>
      <w:numFmt w:val="lowerLetter"/>
      <w:lvlText w:val="%5."/>
      <w:lvlJc w:val="left"/>
      <w:pPr>
        <w:ind w:left="3254" w:hanging="360"/>
      </w:pPr>
      <w:rPr/>
    </w:lvl>
    <w:lvl w:ilvl="5">
      <w:start w:val="1"/>
      <w:numFmt w:val="lowerRoman"/>
      <w:lvlText w:val="%6."/>
      <w:lvlJc w:val="right"/>
      <w:pPr>
        <w:ind w:left="3974" w:hanging="180"/>
      </w:pPr>
      <w:rPr/>
    </w:lvl>
    <w:lvl w:ilvl="6">
      <w:start w:val="1"/>
      <w:numFmt w:val="decimal"/>
      <w:lvlText w:val="%7."/>
      <w:lvlJc w:val="left"/>
      <w:pPr>
        <w:ind w:left="4694" w:hanging="360"/>
      </w:pPr>
      <w:rPr/>
    </w:lvl>
    <w:lvl w:ilvl="7">
      <w:start w:val="1"/>
      <w:numFmt w:val="lowerLetter"/>
      <w:lvlText w:val="%8."/>
      <w:lvlJc w:val="left"/>
      <w:pPr>
        <w:ind w:left="5414" w:hanging="360"/>
      </w:pPr>
      <w:rPr/>
    </w:lvl>
    <w:lvl w:ilvl="8">
      <w:start w:val="1"/>
      <w:numFmt w:val="lowerRoman"/>
      <w:lvlText w:val="%9."/>
      <w:lvlJc w:val="right"/>
      <w:pPr>
        <w:ind w:left="6134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F40963"/>
    <w:rPr>
      <w:sz w:val="24"/>
      <w:szCs w:val="24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ParagraphStyle" w:customStyle="1">
    <w:name w:val="Paragraph Style"/>
    <w:rsid w:val="00121F6B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styleId="Normaltext" w:customStyle="1">
    <w:name w:val="Normal text"/>
    <w:rsid w:val="00121F6B"/>
    <w:rPr>
      <w:rFonts w:cs="Arial"/>
      <w:color w:val="000000"/>
      <w:sz w:val="20"/>
      <w:szCs w:val="20"/>
    </w:rPr>
  </w:style>
  <w:style w:type="paragraph" w:styleId="a3">
    <w:name w:val="Normal (Web)"/>
    <w:basedOn w:val="a"/>
    <w:uiPriority w:val="99"/>
    <w:unhideWhenUsed w:val="1"/>
    <w:rsid w:val="001862F8"/>
    <w:pPr>
      <w:spacing w:after="100" w:afterAutospacing="1" w:before="100" w:beforeAutospacing="1"/>
    </w:pPr>
  </w:style>
  <w:style w:type="paragraph" w:styleId="a4">
    <w:name w:val="header"/>
    <w:basedOn w:val="a"/>
    <w:link w:val="a5"/>
    <w:rsid w:val="005601DE"/>
    <w:pPr>
      <w:tabs>
        <w:tab w:val="center" w:pos="4677"/>
        <w:tab w:val="right" w:pos="9355"/>
      </w:tabs>
    </w:pPr>
  </w:style>
  <w:style w:type="character" w:styleId="a5" w:customStyle="1">
    <w:name w:val="Верхний колонтитул Знак"/>
    <w:basedOn w:val="a0"/>
    <w:link w:val="a4"/>
    <w:rsid w:val="005601DE"/>
    <w:rPr>
      <w:sz w:val="24"/>
      <w:szCs w:val="24"/>
    </w:rPr>
  </w:style>
  <w:style w:type="paragraph" w:styleId="a6">
    <w:name w:val="footer"/>
    <w:basedOn w:val="a"/>
    <w:link w:val="a7"/>
    <w:uiPriority w:val="99"/>
    <w:rsid w:val="005601DE"/>
    <w:pPr>
      <w:tabs>
        <w:tab w:val="center" w:pos="4677"/>
        <w:tab w:val="right" w:pos="9355"/>
      </w:tabs>
    </w:pPr>
  </w:style>
  <w:style w:type="character" w:styleId="a7" w:customStyle="1">
    <w:name w:val="Нижний колонтитул Знак"/>
    <w:basedOn w:val="a0"/>
    <w:link w:val="a6"/>
    <w:uiPriority w:val="99"/>
    <w:rsid w:val="005601DE"/>
    <w:rPr>
      <w:sz w:val="24"/>
      <w:szCs w:val="24"/>
    </w:rPr>
  </w:style>
  <w:style w:type="paragraph" w:styleId="a8">
    <w:name w:val="Balloon Text"/>
    <w:basedOn w:val="a"/>
    <w:link w:val="a9"/>
    <w:rsid w:val="005601DE"/>
    <w:rPr>
      <w:rFonts w:ascii="Tahoma" w:cs="Tahoma" w:hAnsi="Tahoma"/>
      <w:sz w:val="16"/>
      <w:szCs w:val="16"/>
    </w:rPr>
  </w:style>
  <w:style w:type="character" w:styleId="a9" w:customStyle="1">
    <w:name w:val="Текст выноски Знак"/>
    <w:basedOn w:val="a0"/>
    <w:link w:val="a8"/>
    <w:rsid w:val="005601DE"/>
    <w:rPr>
      <w:rFonts w:ascii="Tahoma" w:cs="Tahoma" w:hAnsi="Tahoma"/>
      <w:sz w:val="16"/>
      <w:szCs w:val="16"/>
    </w:rPr>
  </w:style>
  <w:style w:type="table" w:styleId="aa">
    <w:name w:val="Table Grid"/>
    <w:basedOn w:val="a1"/>
    <w:uiPriority w:val="59"/>
    <w:rsid w:val="00CC5758"/>
    <w:rPr>
      <w:rFonts w:ascii="Calibri" w:eastAsia="Calibri" w:hAnsi="Calibri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pple-converted-space" w:customStyle="1">
    <w:name w:val="apple-converted-space"/>
    <w:basedOn w:val="a0"/>
    <w:rsid w:val="00BD4987"/>
  </w:style>
  <w:style w:type="paragraph" w:styleId="ab">
    <w:name w:val="List Paragraph"/>
    <w:basedOn w:val="a"/>
    <w:uiPriority w:val="34"/>
    <w:qFormat w:val="1"/>
    <w:rsid w:val="0055013B"/>
    <w:pPr>
      <w:spacing w:after="200" w:line="276" w:lineRule="auto"/>
      <w:ind w:left="720"/>
      <w:contextualSpacing w:val="1"/>
    </w:pPr>
    <w:rPr>
      <w:rFonts w:asciiTheme="minorHAnsi" w:cstheme="minorBidi" w:eastAsiaTheme="minorHAnsi" w:hAnsiTheme="minorHAnsi"/>
      <w:sz w:val="22"/>
      <w:szCs w:val="22"/>
      <w:lang w:eastAsia="en-US"/>
    </w:rPr>
  </w:style>
  <w:style w:type="paragraph" w:styleId="article-renderblock" w:customStyle="1">
    <w:name w:val="article-render__block"/>
    <w:basedOn w:val="a"/>
    <w:rsid w:val="007613BC"/>
    <w:pPr>
      <w:spacing w:after="100" w:afterAutospacing="1" w:before="100" w:beforeAutospacing="1"/>
    </w:pPr>
  </w:style>
  <w:style w:type="character" w:styleId="ac">
    <w:name w:val="Strong"/>
    <w:basedOn w:val="a0"/>
    <w:uiPriority w:val="22"/>
    <w:qFormat w:val="1"/>
    <w:rsid w:val="00056559"/>
    <w:rPr>
      <w:b w:val="1"/>
      <w:bCs w:val="1"/>
    </w:rPr>
  </w:style>
  <w:style w:type="paragraph" w:styleId="jsx-4247481572" w:customStyle="1">
    <w:name w:val="jsx-4247481572"/>
    <w:basedOn w:val="a"/>
    <w:rsid w:val="0001391A"/>
    <w:pPr>
      <w:spacing w:after="100" w:afterAutospacing="1" w:before="100" w:beforeAutospacing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60.0" w:type="dxa"/>
        <w:left w:w="60.0" w:type="dxa"/>
        <w:bottom w:w="60.0" w:type="dxa"/>
        <w:right w:w="6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60.0" w:type="dxa"/>
        <w:left w:w="60.0" w:type="dxa"/>
        <w:bottom w:w="60.0" w:type="dxa"/>
        <w:right w:w="60.0" w:type="dxa"/>
      </w:tblCellMar>
    </w:tblPr>
  </w:style>
  <w:style w:type="table" w:styleId="Table3">
    <w:basedOn w:val="TableNormal"/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nD3eybhmBFx5UgaSTqGHsF+vEQg==">AMUW2mWpwTL4gL5yCg+1DOx93DJfE2Qr6PIFH7NpRRU+TeMEqFTHNCirRq7Tg/OQQAGR4foXQ3kUzfwxAt2Ai48qRW0VGO0tQS3syBgMP0995LS/dnSmSwoRiud9OH80xZLA/iLatF7e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2021-02-23T13:36:00Z</dcterms:created>
  <dc:creator>ЮРИЙ</dc:creator>
</cp:coreProperties>
</file>